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BE7" w:rsidRPr="00811D72" w:rsidRDefault="00723BE7" w:rsidP="00A11B2D">
      <w:pPr>
        <w:widowControl w:val="0"/>
        <w:autoSpaceDE w:val="0"/>
        <w:autoSpaceDN w:val="0"/>
        <w:adjustRightInd w:val="0"/>
        <w:ind w:left="709" w:right="251"/>
        <w:rPr>
          <w:rFonts w:cs="Times New Roman"/>
          <w:sz w:val="28"/>
          <w:szCs w:val="28"/>
        </w:rPr>
      </w:pPr>
      <w:bookmarkStart w:id="0" w:name="_GoBack"/>
      <w:bookmarkEnd w:id="0"/>
      <w:r w:rsidRPr="00811D72">
        <w:rPr>
          <w:rFonts w:cs="Times New Roman"/>
          <w:sz w:val="28"/>
          <w:szCs w:val="28"/>
        </w:rPr>
        <w:t>Отчет о достижении целевых показателей и результатах работы</w:t>
      </w:r>
      <w:r w:rsidR="006A0F01" w:rsidRPr="00811D72">
        <w:rPr>
          <w:rFonts w:cs="Times New Roman"/>
          <w:sz w:val="28"/>
          <w:szCs w:val="28"/>
        </w:rPr>
        <w:t xml:space="preserve"> </w:t>
      </w:r>
      <w:r w:rsidRPr="00811D72">
        <w:rPr>
          <w:rFonts w:cs="Times New Roman"/>
          <w:sz w:val="28"/>
          <w:szCs w:val="28"/>
        </w:rPr>
        <w:t>по реализации мероприятий в соответствии с отдельными</w:t>
      </w:r>
      <w:r w:rsidR="00A11B2D" w:rsidRPr="00811D72">
        <w:rPr>
          <w:rFonts w:cs="Times New Roman"/>
          <w:sz w:val="28"/>
          <w:szCs w:val="28"/>
        </w:rPr>
        <w:t xml:space="preserve"> </w:t>
      </w:r>
      <w:r w:rsidRPr="00811D72">
        <w:rPr>
          <w:rFonts w:cs="Times New Roman"/>
          <w:sz w:val="28"/>
          <w:szCs w:val="28"/>
        </w:rPr>
        <w:t>указами Президента Российской Федерации</w:t>
      </w:r>
      <w:r w:rsidR="006A0F01" w:rsidRPr="00811D72">
        <w:rPr>
          <w:rFonts w:cs="Times New Roman"/>
          <w:sz w:val="28"/>
          <w:szCs w:val="28"/>
        </w:rPr>
        <w:t xml:space="preserve"> </w:t>
      </w:r>
      <w:r w:rsidRPr="00811D72">
        <w:rPr>
          <w:rFonts w:cs="Times New Roman"/>
          <w:sz w:val="28"/>
          <w:szCs w:val="28"/>
        </w:rPr>
        <w:t xml:space="preserve">по состоянию на </w:t>
      </w:r>
      <w:r w:rsidR="002A6E86">
        <w:rPr>
          <w:rFonts w:cs="Times New Roman"/>
          <w:sz w:val="28"/>
          <w:szCs w:val="28"/>
        </w:rPr>
        <w:t>30</w:t>
      </w:r>
      <w:r w:rsidRPr="00811D72">
        <w:rPr>
          <w:rFonts w:cs="Times New Roman"/>
          <w:sz w:val="28"/>
          <w:szCs w:val="28"/>
        </w:rPr>
        <w:t>.</w:t>
      </w:r>
      <w:r w:rsidR="002A6E86">
        <w:rPr>
          <w:rFonts w:cs="Times New Roman"/>
          <w:sz w:val="28"/>
          <w:szCs w:val="28"/>
        </w:rPr>
        <w:t>12</w:t>
      </w:r>
      <w:r w:rsidRPr="00811D72">
        <w:rPr>
          <w:rFonts w:cs="Times New Roman"/>
          <w:sz w:val="28"/>
          <w:szCs w:val="28"/>
        </w:rPr>
        <w:t>.201</w:t>
      </w:r>
      <w:r w:rsidR="002A6E86">
        <w:rPr>
          <w:rFonts w:cs="Times New Roman"/>
          <w:sz w:val="28"/>
          <w:szCs w:val="28"/>
        </w:rPr>
        <w:t>5г</w:t>
      </w:r>
      <w:r w:rsidRPr="00811D72">
        <w:rPr>
          <w:rFonts w:cs="Times New Roman"/>
          <w:sz w:val="28"/>
          <w:szCs w:val="28"/>
        </w:rPr>
        <w:t>.</w:t>
      </w:r>
    </w:p>
    <w:p w:rsidR="00A11B2D" w:rsidRPr="00811D72" w:rsidRDefault="00A11B2D" w:rsidP="00723BE7">
      <w:pPr>
        <w:widowControl w:val="0"/>
        <w:autoSpaceDE w:val="0"/>
        <w:autoSpaceDN w:val="0"/>
        <w:adjustRightInd w:val="0"/>
        <w:rPr>
          <w:rFonts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CellSpacing w:w="5" w:type="nil"/>
        <w:tblInd w:w="75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80"/>
        <w:gridCol w:w="1396"/>
        <w:gridCol w:w="1276"/>
        <w:gridCol w:w="3402"/>
        <w:gridCol w:w="6095"/>
        <w:gridCol w:w="2268"/>
      </w:tblGrid>
      <w:tr w:rsidR="00A11B2D" w:rsidRPr="00811D72" w:rsidTr="000B4CE6">
        <w:trPr>
          <w:trHeight w:val="600"/>
          <w:tblHeader/>
          <w:tblCellSpacing w:w="5" w:type="nil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2D" w:rsidRPr="00811D72" w:rsidRDefault="00A11B2D" w:rsidP="001C0820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 xml:space="preserve">№ </w:t>
            </w:r>
            <w:proofErr w:type="spellStart"/>
            <w:r w:rsidRPr="00811D72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2D" w:rsidRPr="00811D72" w:rsidRDefault="00A11B2D" w:rsidP="001C0820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Пункт в соответствии с положениями указов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2D" w:rsidRPr="00811D72" w:rsidRDefault="00A11B2D" w:rsidP="001C0820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Срок реализации в соответствии с положениями указов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2D" w:rsidRPr="00811D72" w:rsidRDefault="00A11B2D" w:rsidP="001C0820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Наименование мероприятия/ установленный целевой показатель (в соответствии с положениями указов)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2D" w:rsidRPr="00811D72" w:rsidRDefault="00A11B2D" w:rsidP="001C0820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Отчет о реализации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2D" w:rsidRPr="00811D72" w:rsidRDefault="00A11B2D" w:rsidP="001C0820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Отчет о достижении  целевых показателей</w:t>
            </w:r>
          </w:p>
        </w:tc>
      </w:tr>
      <w:tr w:rsidR="00DE5D1F" w:rsidRPr="00811D72" w:rsidTr="00DE5D1F">
        <w:trPr>
          <w:trHeight w:val="1400"/>
          <w:tblHeader/>
          <w:tblCellSpacing w:w="5" w:type="nil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D1F" w:rsidRPr="00811D72" w:rsidRDefault="00DE5D1F" w:rsidP="001C0820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D1F" w:rsidRPr="00811D72" w:rsidRDefault="00DE5D1F" w:rsidP="001C0820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D1F" w:rsidRPr="00811D72" w:rsidRDefault="00DE5D1F" w:rsidP="001C0820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D1F" w:rsidRPr="00811D72" w:rsidRDefault="00DE5D1F" w:rsidP="001C0820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6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D1F" w:rsidRPr="00811D72" w:rsidRDefault="00DE5D1F" w:rsidP="001C0820">
            <w:pPr>
              <w:pStyle w:val="ConsPlusCell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D1F" w:rsidRPr="00811D72" w:rsidRDefault="00DE5D1F" w:rsidP="002A6E86">
            <w:pPr>
              <w:pStyle w:val="ConsPlusCell"/>
              <w:jc w:val="center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С начала срока реализации указов (нарастающим итогом с  начала года): 2013 год, 2014</w:t>
            </w:r>
            <w:r>
              <w:rPr>
                <w:sz w:val="22"/>
                <w:szCs w:val="22"/>
              </w:rPr>
              <w:t xml:space="preserve"> год</w:t>
            </w:r>
            <w:r w:rsidR="00BE0FDE">
              <w:rPr>
                <w:sz w:val="22"/>
                <w:szCs w:val="22"/>
              </w:rPr>
              <w:t xml:space="preserve">, </w:t>
            </w:r>
            <w:r w:rsidR="002A6E86">
              <w:rPr>
                <w:sz w:val="22"/>
                <w:szCs w:val="22"/>
              </w:rPr>
              <w:t>12</w:t>
            </w:r>
            <w:r w:rsidR="00BE0FDE">
              <w:rPr>
                <w:sz w:val="22"/>
                <w:szCs w:val="22"/>
              </w:rPr>
              <w:t xml:space="preserve"> </w:t>
            </w:r>
            <w:r w:rsidR="002F2E96">
              <w:rPr>
                <w:sz w:val="22"/>
                <w:szCs w:val="22"/>
              </w:rPr>
              <w:t>месяцев</w:t>
            </w:r>
            <w:r w:rsidR="00BE0FDE">
              <w:rPr>
                <w:sz w:val="22"/>
                <w:szCs w:val="22"/>
              </w:rPr>
              <w:t xml:space="preserve"> 2015 года</w:t>
            </w:r>
          </w:p>
        </w:tc>
      </w:tr>
      <w:tr w:rsidR="00A11B2D" w:rsidRPr="00811D72" w:rsidTr="001C0820">
        <w:trPr>
          <w:trHeight w:val="414"/>
          <w:tblCellSpacing w:w="5" w:type="nil"/>
        </w:trPr>
        <w:tc>
          <w:tcPr>
            <w:tcW w:w="1491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B2D" w:rsidRPr="00811D72" w:rsidRDefault="00A11B2D" w:rsidP="001C0820">
            <w:pPr>
              <w:pStyle w:val="ConsPlusCell"/>
              <w:ind w:left="209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Указ Президента Российской Федерации от 07.05.2012 г. №596 «О долгосрочной государственной экономической политике»</w:t>
            </w:r>
          </w:p>
        </w:tc>
      </w:tr>
      <w:tr w:rsidR="00DE5D1F" w:rsidRPr="00811D72" w:rsidTr="00BF32BD">
        <w:trPr>
          <w:trHeight w:val="1352"/>
          <w:tblCellSpacing w:w="5" w:type="nil"/>
        </w:trPr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1.</w:t>
            </w:r>
          </w:p>
        </w:tc>
        <w:tc>
          <w:tcPr>
            <w:tcW w:w="1396" w:type="dxa"/>
            <w:tcBorders>
              <w:left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Подпункт а)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пункта 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01.01.2020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Создание и модернизация высокопроизводительных рабочих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мест</w:t>
            </w:r>
          </w:p>
        </w:tc>
        <w:tc>
          <w:tcPr>
            <w:tcW w:w="60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EA1D3D" w:rsidRDefault="00DE5D1F" w:rsidP="00D30F67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EA1D3D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4 году Департаментом транспорта, дорожной деятельности</w:t>
            </w:r>
            <w:r w:rsidR="00942A05">
              <w:rPr>
                <w:sz w:val="22"/>
                <w:szCs w:val="22"/>
              </w:rPr>
              <w:t xml:space="preserve"> и связи</w:t>
            </w:r>
            <w:r>
              <w:rPr>
                <w:sz w:val="22"/>
                <w:szCs w:val="22"/>
              </w:rPr>
              <w:t xml:space="preserve"> Томской области </w:t>
            </w:r>
            <w:r w:rsidR="00D30F67">
              <w:rPr>
                <w:sz w:val="22"/>
                <w:szCs w:val="22"/>
              </w:rPr>
              <w:t>инициировано</w:t>
            </w:r>
            <w:r w:rsidR="002C593E">
              <w:rPr>
                <w:sz w:val="22"/>
                <w:szCs w:val="22"/>
              </w:rPr>
              <w:t xml:space="preserve"> увеличение заработной платы рабочих специальностей</w:t>
            </w:r>
            <w:r w:rsidR="00D30F67">
              <w:rPr>
                <w:sz w:val="22"/>
                <w:szCs w:val="22"/>
              </w:rPr>
              <w:t xml:space="preserve"> и молодых квалифицированных специалистов </w:t>
            </w:r>
            <w:r w:rsidR="002C593E">
              <w:rPr>
                <w:sz w:val="22"/>
                <w:szCs w:val="22"/>
              </w:rPr>
              <w:t>ГУП ТО «Областное ДРСУ»</w:t>
            </w:r>
            <w:r>
              <w:rPr>
                <w:sz w:val="22"/>
                <w:szCs w:val="22"/>
              </w:rPr>
              <w:t xml:space="preserve"> (доля собственности</w:t>
            </w:r>
            <w:r w:rsidR="002C593E">
              <w:rPr>
                <w:sz w:val="22"/>
                <w:szCs w:val="22"/>
              </w:rPr>
              <w:t xml:space="preserve"> Томская область составляет 100</w:t>
            </w:r>
            <w:r>
              <w:rPr>
                <w:sz w:val="22"/>
                <w:szCs w:val="22"/>
              </w:rPr>
              <w:t>%)</w:t>
            </w:r>
            <w:r w:rsidR="00D30F67">
              <w:rPr>
                <w:sz w:val="22"/>
                <w:szCs w:val="22"/>
              </w:rPr>
              <w:t>, программа финансово-хозяйственной деятельности</w:t>
            </w:r>
            <w:r w:rsidR="00BE0FDE">
              <w:rPr>
                <w:sz w:val="22"/>
                <w:szCs w:val="22"/>
              </w:rPr>
              <w:t xml:space="preserve"> на 2015 год</w:t>
            </w:r>
            <w:r w:rsidR="00D30F67">
              <w:rPr>
                <w:sz w:val="22"/>
                <w:szCs w:val="22"/>
              </w:rPr>
              <w:t xml:space="preserve"> утверждена с учетом повышения ФОТ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</w:p>
        </w:tc>
      </w:tr>
      <w:tr w:rsidR="00DE5D1F" w:rsidRPr="00811D72" w:rsidTr="00921EA2">
        <w:trPr>
          <w:trHeight w:val="416"/>
          <w:tblCellSpacing w:w="5" w:type="nil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2.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Подпункт в)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пункта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01.01.2018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Увеличение доли продукции высокотехнологичных и наукоемких отраслей экономики в валовом региональном продукте в 1,3 раза относительно уровня 2011 года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 xml:space="preserve">Департаментом транспорта, дорожной деятельности и связи Томской области на постоянной основе реализуются мероприятия по оказанию содействия операторам связи в выделении земельных участков, размещении оборудования на зданиях и сооружениях, находящихся в региональной или муниципальной собственности, снижении ставок арендной платы и т.д. </w:t>
            </w:r>
            <w:proofErr w:type="gramStart"/>
            <w:r w:rsidRPr="00811D72">
              <w:rPr>
                <w:sz w:val="22"/>
                <w:szCs w:val="22"/>
              </w:rPr>
              <w:t>Данные мероприятия направлены на оптимизацию затрат операторов связи</w:t>
            </w:r>
            <w:r w:rsidR="00942A05">
              <w:rPr>
                <w:sz w:val="22"/>
                <w:szCs w:val="22"/>
              </w:rPr>
              <w:t>,</w:t>
            </w:r>
            <w:r w:rsidRPr="00811D72">
              <w:rPr>
                <w:sz w:val="22"/>
                <w:szCs w:val="22"/>
              </w:rPr>
              <w:t xml:space="preserve"> высвобождение средств для модернизации оборудования, развития инфраструктуры</w:t>
            </w:r>
            <w:r w:rsidR="00942A05">
              <w:rPr>
                <w:sz w:val="22"/>
                <w:szCs w:val="22"/>
              </w:rPr>
              <w:t>, и</w:t>
            </w:r>
            <w:r w:rsidRPr="00811D72">
              <w:rPr>
                <w:sz w:val="22"/>
                <w:szCs w:val="22"/>
              </w:rPr>
              <w:t xml:space="preserve"> положительн</w:t>
            </w:r>
            <w:r w:rsidR="00942A05">
              <w:rPr>
                <w:sz w:val="22"/>
                <w:szCs w:val="22"/>
              </w:rPr>
              <w:t>о</w:t>
            </w:r>
            <w:r w:rsidRPr="00811D72">
              <w:rPr>
                <w:sz w:val="22"/>
                <w:szCs w:val="22"/>
              </w:rPr>
              <w:t xml:space="preserve"> </w:t>
            </w:r>
            <w:r w:rsidR="00942A05">
              <w:rPr>
                <w:sz w:val="22"/>
                <w:szCs w:val="22"/>
              </w:rPr>
              <w:t xml:space="preserve">влияют на </w:t>
            </w:r>
            <w:r w:rsidRPr="00811D72">
              <w:rPr>
                <w:sz w:val="22"/>
                <w:szCs w:val="22"/>
              </w:rPr>
              <w:t>динамик</w:t>
            </w:r>
            <w:r w:rsidR="00942A05">
              <w:rPr>
                <w:sz w:val="22"/>
                <w:szCs w:val="22"/>
              </w:rPr>
              <w:t>у</w:t>
            </w:r>
            <w:r w:rsidRPr="00811D72">
              <w:rPr>
                <w:sz w:val="22"/>
                <w:szCs w:val="22"/>
              </w:rPr>
              <w:t xml:space="preserve"> объема оказанных услуг связи.</w:t>
            </w:r>
            <w:proofErr w:type="gramEnd"/>
          </w:p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Кроме того, органами исполнительной власти Томской области и органами местного самоуправления ведется работа по оснащению используемых транспортных средств оборудованием ГЛОНАСС.</w:t>
            </w:r>
          </w:p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Также</w:t>
            </w:r>
            <w:r w:rsidR="00921EA2">
              <w:rPr>
                <w:sz w:val="22"/>
                <w:szCs w:val="22"/>
              </w:rPr>
              <w:t>,</w:t>
            </w:r>
            <w:r w:rsidRPr="00811D72">
              <w:rPr>
                <w:sz w:val="22"/>
                <w:szCs w:val="22"/>
              </w:rPr>
              <w:t xml:space="preserve"> </w:t>
            </w:r>
            <w:r w:rsidR="00921EA2">
              <w:rPr>
                <w:sz w:val="22"/>
                <w:szCs w:val="22"/>
              </w:rPr>
              <w:t>мероприятия, направленные на развитие</w:t>
            </w:r>
            <w:r w:rsidRPr="00811D72">
              <w:rPr>
                <w:sz w:val="22"/>
                <w:szCs w:val="22"/>
              </w:rPr>
              <w:t xml:space="preserve"> сфер</w:t>
            </w:r>
            <w:r w:rsidR="00921EA2">
              <w:rPr>
                <w:sz w:val="22"/>
                <w:szCs w:val="22"/>
              </w:rPr>
              <w:t>ы</w:t>
            </w:r>
            <w:r w:rsidRPr="00811D72">
              <w:rPr>
                <w:sz w:val="22"/>
                <w:szCs w:val="22"/>
              </w:rPr>
              <w:t xml:space="preserve"> связи и использования результатов космической деятельности</w:t>
            </w:r>
            <w:r w:rsidR="00921EA2">
              <w:rPr>
                <w:sz w:val="22"/>
                <w:szCs w:val="22"/>
              </w:rPr>
              <w:t>,</w:t>
            </w:r>
            <w:r w:rsidRPr="00811D72">
              <w:rPr>
                <w:sz w:val="22"/>
                <w:szCs w:val="22"/>
              </w:rPr>
              <w:t xml:space="preserve"> </w:t>
            </w:r>
            <w:r w:rsidR="00921EA2">
              <w:rPr>
                <w:sz w:val="22"/>
                <w:szCs w:val="22"/>
              </w:rPr>
              <w:t>предусмотрены</w:t>
            </w:r>
            <w:r w:rsidRPr="00811D72">
              <w:rPr>
                <w:sz w:val="22"/>
                <w:szCs w:val="22"/>
              </w:rPr>
              <w:t xml:space="preserve"> в 2015-2020 годах в рамках государственной </w:t>
            </w:r>
            <w:r w:rsidRPr="00811D72">
              <w:rPr>
                <w:sz w:val="22"/>
                <w:szCs w:val="22"/>
              </w:rPr>
              <w:lastRenderedPageBreak/>
              <w:t>программы «Развитие коммунальной и коммуникационной инфрастр</w:t>
            </w:r>
            <w:r w:rsidR="00921EA2">
              <w:rPr>
                <w:sz w:val="22"/>
                <w:szCs w:val="22"/>
              </w:rPr>
              <w:t>уктуры в Томской области».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</w:p>
        </w:tc>
      </w:tr>
      <w:tr w:rsidR="00DE5D1F" w:rsidRPr="00811D72" w:rsidTr="00676344">
        <w:trPr>
          <w:trHeight w:val="706"/>
          <w:tblCellSpacing w:w="5" w:type="nil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Подпункт г)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пункта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01.01.2018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Увеличение производительности труда в 1,5 раза относительно уровня 2011 года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2C593E" w:rsidP="002C593E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 w:rsidR="00DE5D1F" w:rsidRPr="00811D72">
              <w:rPr>
                <w:sz w:val="22"/>
                <w:szCs w:val="22"/>
              </w:rPr>
              <w:t>величени</w:t>
            </w:r>
            <w:r>
              <w:rPr>
                <w:sz w:val="22"/>
                <w:szCs w:val="22"/>
              </w:rPr>
              <w:t>е</w:t>
            </w:r>
            <w:r w:rsidR="00DE5D1F" w:rsidRPr="00811D72">
              <w:rPr>
                <w:sz w:val="22"/>
                <w:szCs w:val="22"/>
              </w:rPr>
              <w:t xml:space="preserve"> производительности труда в отрасли связи, в связи с положительной динамикой объема платных услуг населению (по индексу физи</w:t>
            </w:r>
            <w:r w:rsidR="00942A05">
              <w:rPr>
                <w:sz w:val="22"/>
                <w:szCs w:val="22"/>
              </w:rPr>
              <w:t>ческого объема) в 2014 году.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</w:p>
        </w:tc>
      </w:tr>
      <w:tr w:rsidR="00DE5D1F" w:rsidRPr="00811D72" w:rsidTr="002B6A45">
        <w:trPr>
          <w:trHeight w:val="557"/>
          <w:tblCellSpacing w:w="5" w:type="nil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4.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Абзац 3 подпункта д)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пункта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Разработка целевых программ для участия в государственных программах "Развитие промышленности и повышение ее конкурентоспособности", "Развитие авиационной промышленности", "Космическая деятельность России", "Развитие фармацевтической и медицинской промышленности", "Развитие судостроения", "Развитие электронной и радиоэлектронной промышленности", Государственной программе развития сельского хозяйства и регулирования рынков сельскохозяйственной продукции, сырья и продовольствия (при наличии возможности и необходимости)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1. ПАТО  от 30.12.2013 №598а «Об утверждении государственной программы «Развитие пассажирского транспорта на территории Томской области на 2014-2018 годы».</w:t>
            </w:r>
          </w:p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2. </w:t>
            </w:r>
            <w:proofErr w:type="gramStart"/>
            <w:r w:rsidRPr="00811D72">
              <w:rPr>
                <w:sz w:val="22"/>
                <w:szCs w:val="22"/>
              </w:rPr>
              <w:t>Внесение изменений в государственную программу «Развитие автомобильных дорог общего пользования регионального или межмуниципального значения Томской области на 2011-2016 годы» (утв. ПАТО от 05.03.2011 №60а) посредством внесения изменений в Закон Томской области «Об областном бюджете на 2014 год и на плановый период 2015 и 2016 годов» (утв. постановлением Законодательной Думы Томской области от 27.02.2014 №1843).</w:t>
            </w:r>
            <w:proofErr w:type="gramEnd"/>
          </w:p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3. Разработка и участие в разработке государственных программ «</w:t>
            </w:r>
            <w:r w:rsidR="00097F30">
              <w:rPr>
                <w:sz w:val="22"/>
                <w:szCs w:val="22"/>
              </w:rPr>
              <w:t>Социальная поддержка населения Томской области</w:t>
            </w:r>
            <w:r w:rsidRPr="00811D72">
              <w:rPr>
                <w:sz w:val="22"/>
                <w:szCs w:val="22"/>
              </w:rPr>
              <w:t>», «</w:t>
            </w:r>
            <w:r>
              <w:rPr>
                <w:sz w:val="22"/>
                <w:szCs w:val="22"/>
              </w:rPr>
              <w:t>Обеспечение безопасности населения Томской области</w:t>
            </w:r>
            <w:r w:rsidRPr="00811D72">
              <w:rPr>
                <w:sz w:val="22"/>
                <w:szCs w:val="22"/>
              </w:rPr>
              <w:t>», «</w:t>
            </w:r>
            <w:r>
              <w:rPr>
                <w:sz w:val="22"/>
                <w:szCs w:val="22"/>
              </w:rPr>
              <w:t>Повышение энергоэффективности в Томской области</w:t>
            </w:r>
            <w:r w:rsidRPr="00811D72">
              <w:rPr>
                <w:sz w:val="22"/>
                <w:szCs w:val="22"/>
              </w:rPr>
              <w:t>» на 2015-2020 годы.</w:t>
            </w:r>
          </w:p>
          <w:p w:rsidR="00DE5D1F" w:rsidRDefault="00DE5D1F" w:rsidP="00B73E8A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4. Участие в разработке государственной программы «Развитие коммунальной и коммуникационной инфраструктуры в Томской области», в рамках которой предусмотрены мероприятия по развитию инфраструктуры связи и повышению эффективности использования результатов космической деятельности в интересах социально-экономического и инновационного развития Томской области.</w:t>
            </w:r>
          </w:p>
          <w:p w:rsidR="00D30F67" w:rsidRDefault="00D30F67" w:rsidP="00D30F67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ПАТО от 12.12.2014 №484а «Об утверждении государственной программы «Развитие транспортной системы в Томской области».</w:t>
            </w:r>
          </w:p>
          <w:p w:rsidR="00856417" w:rsidRDefault="00856417" w:rsidP="00D30F67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 Внесение изменений в государственную программу «Развитие транспортной системы в Томской области» (утв. ПАТО от 21.04.2015 №142а).</w:t>
            </w:r>
          </w:p>
          <w:p w:rsidR="00942A05" w:rsidRDefault="00942A05" w:rsidP="00942A05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  Внесение изменений в государственную программу «Развитие транспортной системы в Томской области» (утв. ПАТО от 03.07.2015 №251а).</w:t>
            </w:r>
          </w:p>
          <w:p w:rsidR="002B6A45" w:rsidRPr="00811D72" w:rsidRDefault="002B6A45" w:rsidP="002B6A45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  Внесение изменений в государственную программу </w:t>
            </w:r>
            <w:r>
              <w:rPr>
                <w:sz w:val="22"/>
                <w:szCs w:val="22"/>
              </w:rPr>
              <w:lastRenderedPageBreak/>
              <w:t>«Развитие транспортной системы в Томской области» (утв. ПАТО от 11.12.2015 №456а).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</w:p>
        </w:tc>
      </w:tr>
      <w:tr w:rsidR="00DE5D1F" w:rsidRPr="00811D72" w:rsidTr="00E4359C">
        <w:trPr>
          <w:trHeight w:val="795"/>
          <w:tblCellSpacing w:w="5" w:type="nil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Абзац 7 подпункта а)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пункта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01.01.2020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Увеличение числа высококвалифицированных работников до 33 процентов от общего числа квалифицированных работников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30F67" w:rsidP="00D30F67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EA1D3D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 xml:space="preserve">4 году Департаментом транспорта, дорожной деятельности </w:t>
            </w:r>
            <w:r w:rsidR="00942A05">
              <w:rPr>
                <w:sz w:val="22"/>
                <w:szCs w:val="22"/>
              </w:rPr>
              <w:t xml:space="preserve">и связи </w:t>
            </w:r>
            <w:r>
              <w:rPr>
                <w:sz w:val="22"/>
                <w:szCs w:val="22"/>
              </w:rPr>
              <w:t xml:space="preserve">Томской области инициировано увеличение заработной платы молодых квалифицированных специалистов ГУП ТО «Областное ДРСУ» (доля собственности Томская область составляет 100%), программа финансово-хозяйственной деятельности </w:t>
            </w:r>
            <w:r w:rsidR="00BE0FDE">
              <w:rPr>
                <w:sz w:val="22"/>
                <w:szCs w:val="22"/>
              </w:rPr>
              <w:t xml:space="preserve">на 2015 год </w:t>
            </w:r>
            <w:r>
              <w:rPr>
                <w:sz w:val="22"/>
                <w:szCs w:val="22"/>
              </w:rPr>
              <w:t>утверждена с учетом повышения ФОТ.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</w:p>
        </w:tc>
      </w:tr>
      <w:tr w:rsidR="00DE5D1F" w:rsidRPr="000C2737" w:rsidTr="00F35BCB">
        <w:trPr>
          <w:trHeight w:val="271"/>
          <w:tblCellSpacing w:w="5" w:type="nil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6.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Абзац 8 подпункта г)</w:t>
            </w:r>
            <w:r w:rsidRPr="00811D72">
              <w:t xml:space="preserve"> </w:t>
            </w:r>
            <w:r w:rsidRPr="00811D72">
              <w:rPr>
                <w:sz w:val="22"/>
                <w:szCs w:val="22"/>
              </w:rPr>
              <w:t>пункта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811D72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Привлечение иностранных организаций, обладающих современными технологиями и управленческими компетенциями, к участию в конкурсах и аукционах на строительство автомобильных дорог регионального значения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Default="00DE5D1F" w:rsidP="001C0820">
            <w:pPr>
              <w:pStyle w:val="ConsPlusCell"/>
              <w:rPr>
                <w:sz w:val="22"/>
                <w:szCs w:val="22"/>
              </w:rPr>
            </w:pPr>
            <w:r w:rsidRPr="00811D72"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D1F" w:rsidRPr="000C2737" w:rsidRDefault="00DE5D1F" w:rsidP="001C0820">
            <w:pPr>
              <w:pStyle w:val="ConsPlusCell"/>
              <w:rPr>
                <w:sz w:val="22"/>
                <w:szCs w:val="22"/>
              </w:rPr>
            </w:pPr>
          </w:p>
        </w:tc>
      </w:tr>
    </w:tbl>
    <w:p w:rsidR="002010B3" w:rsidRDefault="002010B3" w:rsidP="00D20F9F">
      <w:pPr>
        <w:jc w:val="both"/>
      </w:pPr>
    </w:p>
    <w:sectPr w:rsidR="002010B3" w:rsidSect="00A11B2D">
      <w:footnotePr>
        <w:pos w:val="beneathText"/>
      </w:footnotePr>
      <w:pgSz w:w="16837" w:h="11905" w:orient="landscape"/>
      <w:pgMar w:top="851" w:right="567" w:bottom="709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BE7"/>
    <w:rsid w:val="0004203E"/>
    <w:rsid w:val="00043BD2"/>
    <w:rsid w:val="000460BF"/>
    <w:rsid w:val="00097F30"/>
    <w:rsid w:val="000B4CE6"/>
    <w:rsid w:val="000E6DA2"/>
    <w:rsid w:val="001C0820"/>
    <w:rsid w:val="002010B3"/>
    <w:rsid w:val="002A6E86"/>
    <w:rsid w:val="002B6A45"/>
    <w:rsid w:val="002C235F"/>
    <w:rsid w:val="002C593E"/>
    <w:rsid w:val="002F2E96"/>
    <w:rsid w:val="00306E70"/>
    <w:rsid w:val="00396B3D"/>
    <w:rsid w:val="004D3DDC"/>
    <w:rsid w:val="00547989"/>
    <w:rsid w:val="005A16E3"/>
    <w:rsid w:val="005A7B87"/>
    <w:rsid w:val="005D6A98"/>
    <w:rsid w:val="00647070"/>
    <w:rsid w:val="006761A6"/>
    <w:rsid w:val="006A0F01"/>
    <w:rsid w:val="006D12EC"/>
    <w:rsid w:val="00723BE7"/>
    <w:rsid w:val="00747BED"/>
    <w:rsid w:val="007664DC"/>
    <w:rsid w:val="00784B3D"/>
    <w:rsid w:val="007E5C82"/>
    <w:rsid w:val="007F3EAF"/>
    <w:rsid w:val="0080450E"/>
    <w:rsid w:val="00811D72"/>
    <w:rsid w:val="00856417"/>
    <w:rsid w:val="00912DB4"/>
    <w:rsid w:val="00921EA2"/>
    <w:rsid w:val="00942A05"/>
    <w:rsid w:val="00985A5D"/>
    <w:rsid w:val="00995925"/>
    <w:rsid w:val="00A11B2D"/>
    <w:rsid w:val="00A74FF2"/>
    <w:rsid w:val="00A84A95"/>
    <w:rsid w:val="00B73E8A"/>
    <w:rsid w:val="00BE0FDE"/>
    <w:rsid w:val="00BF0CA9"/>
    <w:rsid w:val="00CE7362"/>
    <w:rsid w:val="00D20F9F"/>
    <w:rsid w:val="00D25FC9"/>
    <w:rsid w:val="00D30F67"/>
    <w:rsid w:val="00D4114A"/>
    <w:rsid w:val="00D75991"/>
    <w:rsid w:val="00DE5D1F"/>
    <w:rsid w:val="00E5135B"/>
    <w:rsid w:val="00EA1D3D"/>
    <w:rsid w:val="00EC7AAE"/>
    <w:rsid w:val="00F536B0"/>
    <w:rsid w:val="00F71039"/>
    <w:rsid w:val="00FD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BE7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723BE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513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135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BE7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723BE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5135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135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Скакун</cp:lastModifiedBy>
  <cp:revision>2</cp:revision>
  <cp:lastPrinted>2014-04-07T05:37:00Z</cp:lastPrinted>
  <dcterms:created xsi:type="dcterms:W3CDTF">2017-03-02T06:43:00Z</dcterms:created>
  <dcterms:modified xsi:type="dcterms:W3CDTF">2017-03-02T06:43:00Z</dcterms:modified>
</cp:coreProperties>
</file>