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9B2" w:rsidRPr="009C406D" w:rsidRDefault="009D49B2" w:rsidP="009D49B2">
      <w:pPr>
        <w:widowControl w:val="0"/>
        <w:autoSpaceDE w:val="0"/>
        <w:autoSpaceDN w:val="0"/>
        <w:adjustRightInd w:val="0"/>
        <w:spacing w:after="0" w:line="240" w:lineRule="auto"/>
        <w:ind w:left="709" w:right="249" w:firstLine="707"/>
        <w:jc w:val="center"/>
        <w:rPr>
          <w:sz w:val="22"/>
          <w:szCs w:val="22"/>
        </w:rPr>
      </w:pPr>
      <w:r w:rsidRPr="009C406D">
        <w:rPr>
          <w:sz w:val="22"/>
          <w:szCs w:val="22"/>
        </w:rPr>
        <w:t>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01.</w:t>
      </w:r>
      <w:r>
        <w:rPr>
          <w:sz w:val="22"/>
          <w:szCs w:val="22"/>
        </w:rPr>
        <w:t>10</w:t>
      </w:r>
      <w:r w:rsidRPr="009C406D">
        <w:rPr>
          <w:sz w:val="22"/>
          <w:szCs w:val="22"/>
        </w:rPr>
        <w:t xml:space="preserve">.2017г.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471"/>
        <w:gridCol w:w="1194"/>
        <w:gridCol w:w="24"/>
        <w:gridCol w:w="127"/>
        <w:gridCol w:w="2688"/>
        <w:gridCol w:w="20"/>
        <w:gridCol w:w="7746"/>
        <w:gridCol w:w="2240"/>
      </w:tblGrid>
      <w:tr w:rsidR="009D49B2" w:rsidRPr="006A6FD1" w:rsidTr="002809FC">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r w:rsidRPr="006A6FD1">
              <w:rPr>
                <w:sz w:val="20"/>
                <w:szCs w:val="20"/>
              </w:rPr>
              <w:t xml:space="preserve">№ </w:t>
            </w:r>
            <w:proofErr w:type="spellStart"/>
            <w:r w:rsidRPr="006A6FD1">
              <w:rPr>
                <w:sz w:val="20"/>
                <w:szCs w:val="20"/>
              </w:rPr>
              <w:t>пп</w:t>
            </w:r>
            <w:proofErr w:type="spellEnd"/>
          </w:p>
        </w:tc>
        <w:tc>
          <w:tcPr>
            <w:tcW w:w="1494" w:type="dxa"/>
            <w:gridSpan w:val="2"/>
            <w:vMerge w:val="restart"/>
            <w:tcBorders>
              <w:top w:val="single" w:sz="4" w:space="0" w:color="auto"/>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r w:rsidRPr="006A6FD1">
              <w:rPr>
                <w:sz w:val="20"/>
                <w:szCs w:val="20"/>
              </w:rPr>
              <w:t>Пункт в соответствии с положениями указов</w:t>
            </w:r>
          </w:p>
        </w:tc>
        <w:tc>
          <w:tcPr>
            <w:tcW w:w="1345" w:type="dxa"/>
            <w:gridSpan w:val="3"/>
            <w:vMerge w:val="restart"/>
            <w:tcBorders>
              <w:top w:val="single" w:sz="4" w:space="0" w:color="auto"/>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r w:rsidRPr="006A6FD1">
              <w:rPr>
                <w:sz w:val="20"/>
                <w:szCs w:val="20"/>
              </w:rPr>
              <w:t>Срок реализации в соответствии с положениями указов</w:t>
            </w:r>
          </w:p>
        </w:tc>
        <w:tc>
          <w:tcPr>
            <w:tcW w:w="2688" w:type="dxa"/>
            <w:vMerge w:val="restart"/>
            <w:tcBorders>
              <w:top w:val="single" w:sz="4" w:space="0" w:color="auto"/>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r w:rsidRPr="006A6FD1">
              <w:rPr>
                <w:sz w:val="20"/>
                <w:szCs w:val="20"/>
              </w:rPr>
              <w:t>Наименование мероприятия/ установленный целевой показатель (в соответствии с положениями указов)</w:t>
            </w:r>
          </w:p>
        </w:tc>
        <w:tc>
          <w:tcPr>
            <w:tcW w:w="7766" w:type="dxa"/>
            <w:gridSpan w:val="2"/>
            <w:vMerge w:val="restart"/>
            <w:tcBorders>
              <w:top w:val="single" w:sz="4" w:space="0" w:color="auto"/>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r w:rsidRPr="006A6FD1">
              <w:rPr>
                <w:sz w:val="20"/>
                <w:szCs w:val="20"/>
              </w:rPr>
              <w:t>Отчет о реализации мероприятия</w:t>
            </w:r>
          </w:p>
        </w:tc>
        <w:tc>
          <w:tcPr>
            <w:tcW w:w="2240" w:type="dxa"/>
            <w:tcBorders>
              <w:top w:val="single" w:sz="4" w:space="0" w:color="auto"/>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r w:rsidRPr="006A6FD1">
              <w:rPr>
                <w:sz w:val="20"/>
                <w:szCs w:val="20"/>
              </w:rPr>
              <w:t>Отчет о достижении  целевых показателей</w:t>
            </w:r>
          </w:p>
        </w:tc>
      </w:tr>
      <w:tr w:rsidR="009D49B2" w:rsidRPr="006A6FD1" w:rsidTr="002809FC">
        <w:trPr>
          <w:trHeight w:val="717"/>
          <w:tblHeader/>
          <w:tblCellSpacing w:w="5" w:type="nil"/>
        </w:trPr>
        <w:tc>
          <w:tcPr>
            <w:tcW w:w="482" w:type="dxa"/>
            <w:vMerge/>
            <w:tcBorders>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p>
        </w:tc>
        <w:tc>
          <w:tcPr>
            <w:tcW w:w="1494" w:type="dxa"/>
            <w:gridSpan w:val="2"/>
            <w:vMerge/>
            <w:tcBorders>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p>
        </w:tc>
        <w:tc>
          <w:tcPr>
            <w:tcW w:w="1345" w:type="dxa"/>
            <w:gridSpan w:val="3"/>
            <w:vMerge/>
            <w:tcBorders>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p>
        </w:tc>
        <w:tc>
          <w:tcPr>
            <w:tcW w:w="2688" w:type="dxa"/>
            <w:vMerge/>
            <w:tcBorders>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p>
        </w:tc>
        <w:tc>
          <w:tcPr>
            <w:tcW w:w="7766" w:type="dxa"/>
            <w:gridSpan w:val="2"/>
            <w:vMerge/>
            <w:tcBorders>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p>
        </w:tc>
        <w:tc>
          <w:tcPr>
            <w:tcW w:w="2240" w:type="dxa"/>
            <w:tcBorders>
              <w:left w:val="single" w:sz="4" w:space="0" w:color="auto"/>
              <w:bottom w:val="single" w:sz="4" w:space="0" w:color="auto"/>
              <w:right w:val="single" w:sz="4" w:space="0" w:color="auto"/>
            </w:tcBorders>
            <w:vAlign w:val="center"/>
          </w:tcPr>
          <w:p w:rsidR="009D49B2" w:rsidRPr="006A6FD1" w:rsidRDefault="009D49B2" w:rsidP="002809FC">
            <w:pPr>
              <w:pStyle w:val="ConsPlusCell"/>
              <w:jc w:val="center"/>
              <w:rPr>
                <w:sz w:val="20"/>
                <w:szCs w:val="20"/>
              </w:rPr>
            </w:pPr>
            <w:r w:rsidRPr="006A6FD1">
              <w:rPr>
                <w:sz w:val="20"/>
                <w:szCs w:val="20"/>
              </w:rPr>
              <w:t>С начала срока реализации указов (нарастающим итогом с  начала года): 2013-</w:t>
            </w:r>
            <w:r>
              <w:rPr>
                <w:sz w:val="20"/>
                <w:szCs w:val="20"/>
              </w:rPr>
              <w:t>3кв.</w:t>
            </w:r>
            <w:r w:rsidRPr="006A6FD1">
              <w:rPr>
                <w:sz w:val="20"/>
                <w:szCs w:val="20"/>
              </w:rPr>
              <w:t>201</w:t>
            </w:r>
            <w:r>
              <w:rPr>
                <w:sz w:val="20"/>
                <w:szCs w:val="20"/>
              </w:rPr>
              <w:t>7</w:t>
            </w:r>
          </w:p>
        </w:tc>
      </w:tr>
      <w:tr w:rsidR="009D49B2" w:rsidRPr="006A6FD1" w:rsidTr="002809FC">
        <w:trPr>
          <w:trHeight w:val="260"/>
          <w:tblCellSpacing w:w="5" w:type="nil"/>
        </w:trPr>
        <w:tc>
          <w:tcPr>
            <w:tcW w:w="16015" w:type="dxa"/>
            <w:gridSpan w:val="10"/>
            <w:tcBorders>
              <w:left w:val="single" w:sz="4" w:space="0" w:color="auto"/>
              <w:bottom w:val="single" w:sz="4" w:space="0" w:color="auto"/>
              <w:right w:val="single" w:sz="4" w:space="0" w:color="auto"/>
            </w:tcBorders>
            <w:vAlign w:val="center"/>
          </w:tcPr>
          <w:p w:rsidR="009D49B2" w:rsidRPr="006A6FD1" w:rsidRDefault="009D49B2" w:rsidP="002809FC">
            <w:pPr>
              <w:pStyle w:val="ConsPlusCell"/>
              <w:ind w:left="209"/>
              <w:jc w:val="center"/>
              <w:rPr>
                <w:sz w:val="20"/>
                <w:szCs w:val="20"/>
              </w:rPr>
            </w:pPr>
            <w:r w:rsidRPr="006A6FD1">
              <w:rPr>
                <w:sz w:val="20"/>
                <w:szCs w:val="20"/>
              </w:rPr>
              <w:t>Указ Президента Российской Федерации от 07.05.2012 г. № 596 «О долгосрочной государственной экономической политике»</w:t>
            </w:r>
          </w:p>
        </w:tc>
      </w:tr>
      <w:tr w:rsidR="009D49B2" w:rsidRPr="006A6FD1" w:rsidTr="002809FC">
        <w:trPr>
          <w:trHeight w:val="573"/>
          <w:tblCellSpacing w:w="5" w:type="nil"/>
        </w:trPr>
        <w:tc>
          <w:tcPr>
            <w:tcW w:w="482" w:type="dxa"/>
            <w:tcBorders>
              <w:left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1.</w:t>
            </w:r>
          </w:p>
        </w:tc>
        <w:tc>
          <w:tcPr>
            <w:tcW w:w="1494" w:type="dxa"/>
            <w:gridSpan w:val="2"/>
            <w:tcBorders>
              <w:left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Подпункт а) пункта 1</w:t>
            </w:r>
          </w:p>
        </w:tc>
        <w:tc>
          <w:tcPr>
            <w:tcW w:w="1194" w:type="dxa"/>
            <w:tcBorders>
              <w:left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01.01.2020</w:t>
            </w:r>
          </w:p>
        </w:tc>
        <w:tc>
          <w:tcPr>
            <w:tcW w:w="2839" w:type="dxa"/>
            <w:gridSpan w:val="3"/>
            <w:tcBorders>
              <w:left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Создание и модернизация высокопроизводительных рабочих мест</w:t>
            </w:r>
          </w:p>
        </w:tc>
        <w:tc>
          <w:tcPr>
            <w:tcW w:w="7766" w:type="dxa"/>
            <w:gridSpan w:val="2"/>
            <w:tcBorders>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
        </w:tc>
      </w:tr>
      <w:tr w:rsidR="009D49B2" w:rsidRPr="006A6FD1" w:rsidTr="002809FC">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2.</w:t>
            </w:r>
          </w:p>
        </w:tc>
        <w:tc>
          <w:tcPr>
            <w:tcW w:w="1494"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Подпункт в) пункта 1</w:t>
            </w:r>
          </w:p>
        </w:tc>
        <w:tc>
          <w:tcPr>
            <w:tcW w:w="1194"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7766"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roofErr w:type="gramStart"/>
            <w:r w:rsidRPr="006A6FD1">
              <w:rPr>
                <w:sz w:val="20"/>
                <w:szCs w:val="20"/>
              </w:rPr>
              <w:t>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w:t>
            </w:r>
            <w:proofErr w:type="gramEnd"/>
            <w:r w:rsidRPr="006A6FD1">
              <w:rPr>
                <w:sz w:val="20"/>
                <w:szCs w:val="20"/>
              </w:rPr>
              <w:t xml:space="preserve"> </w:t>
            </w:r>
            <w:proofErr w:type="gramStart"/>
            <w:r w:rsidRPr="006A6FD1">
              <w:rPr>
                <w:sz w:val="20"/>
                <w:szCs w:val="20"/>
              </w:rPr>
              <w:t>Данные мероприятия направлены на оптимизацию затрат операторов связи, высвобождение средств для модернизации оборудования, развития инфраструктуры, и положительно влияют на динамику объема оказанных услуг связи.</w:t>
            </w:r>
            <w:proofErr w:type="gramEnd"/>
          </w:p>
          <w:p w:rsidR="009D49B2" w:rsidRPr="006A6FD1" w:rsidRDefault="009D49B2" w:rsidP="002809FC">
            <w:pPr>
              <w:pStyle w:val="a3"/>
              <w:tabs>
                <w:tab w:val="left" w:pos="142"/>
                <w:tab w:val="left" w:pos="993"/>
              </w:tabs>
              <w:ind w:firstLine="0"/>
              <w:jc w:val="left"/>
              <w:rPr>
                <w:sz w:val="20"/>
                <w:szCs w:val="20"/>
              </w:rPr>
            </w:pPr>
            <w:r w:rsidRPr="006A6FD1">
              <w:rPr>
                <w:sz w:val="20"/>
                <w:szCs w:val="20"/>
              </w:rPr>
              <w:t>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Так, около 50%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9D49B2" w:rsidRPr="006A6FD1" w:rsidRDefault="009D49B2" w:rsidP="002809FC">
            <w:pPr>
              <w:pStyle w:val="ConsPlusCell"/>
              <w:rPr>
                <w:sz w:val="20"/>
                <w:szCs w:val="20"/>
              </w:rPr>
            </w:pPr>
          </w:p>
          <w:p w:rsidR="009D49B2" w:rsidRPr="006A6FD1" w:rsidRDefault="009D49B2" w:rsidP="002809FC">
            <w:pPr>
              <w:pStyle w:val="2"/>
              <w:shd w:val="clear" w:color="auto" w:fill="auto"/>
              <w:spacing w:after="0" w:line="240" w:lineRule="auto"/>
              <w:rPr>
                <w:sz w:val="20"/>
                <w:szCs w:val="20"/>
              </w:rPr>
            </w:pPr>
            <w:r w:rsidRPr="006A6FD1">
              <w:rPr>
                <w:sz w:val="20"/>
                <w:szCs w:val="20"/>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9D49B2" w:rsidRPr="006A6FD1" w:rsidRDefault="009D49B2" w:rsidP="002809FC">
            <w:pPr>
              <w:pStyle w:val="ConsPlusCell"/>
              <w:rPr>
                <w:sz w:val="20"/>
                <w:szCs w:val="20"/>
              </w:rPr>
            </w:pPr>
            <w:r w:rsidRPr="006A6FD1">
              <w:rPr>
                <w:sz w:val="20"/>
                <w:szCs w:val="20"/>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240"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
        </w:tc>
      </w:tr>
      <w:tr w:rsidR="009D49B2" w:rsidRPr="006A6FD1" w:rsidTr="002809FC">
        <w:trPr>
          <w:trHeight w:val="442"/>
          <w:tblCellSpacing w:w="5" w:type="nil"/>
        </w:trPr>
        <w:tc>
          <w:tcPr>
            <w:tcW w:w="482"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3.</w:t>
            </w:r>
          </w:p>
        </w:tc>
        <w:tc>
          <w:tcPr>
            <w:tcW w:w="1494"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Подпункт г) пункта 1</w:t>
            </w:r>
          </w:p>
        </w:tc>
        <w:tc>
          <w:tcPr>
            <w:tcW w:w="1194"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9D49B2" w:rsidRDefault="009D49B2" w:rsidP="002809FC">
            <w:pPr>
              <w:pStyle w:val="ConsPlusCell"/>
              <w:rPr>
                <w:sz w:val="20"/>
                <w:szCs w:val="20"/>
              </w:rPr>
            </w:pPr>
            <w:r w:rsidRPr="006A6FD1">
              <w:rPr>
                <w:sz w:val="20"/>
                <w:szCs w:val="20"/>
              </w:rPr>
              <w:t>Увеличение производительности труда в 1,5 раза относительно уровня 2011 года</w:t>
            </w:r>
          </w:p>
          <w:p w:rsidR="009D49B2" w:rsidRDefault="009D49B2" w:rsidP="002809FC">
            <w:pPr>
              <w:pStyle w:val="ConsPlusCell"/>
              <w:rPr>
                <w:sz w:val="20"/>
                <w:szCs w:val="20"/>
              </w:rPr>
            </w:pPr>
          </w:p>
          <w:p w:rsidR="009D49B2" w:rsidRDefault="009D49B2" w:rsidP="002809FC">
            <w:pPr>
              <w:pStyle w:val="ConsPlusCell"/>
              <w:rPr>
                <w:sz w:val="20"/>
                <w:szCs w:val="20"/>
              </w:rPr>
            </w:pPr>
          </w:p>
          <w:p w:rsidR="009D49B2" w:rsidRDefault="009D49B2" w:rsidP="002809FC">
            <w:pPr>
              <w:pStyle w:val="ConsPlusCell"/>
              <w:rPr>
                <w:sz w:val="20"/>
                <w:szCs w:val="20"/>
              </w:rPr>
            </w:pPr>
          </w:p>
          <w:p w:rsidR="009D49B2" w:rsidRPr="006A6FD1" w:rsidRDefault="009D49B2" w:rsidP="002809FC">
            <w:pPr>
              <w:pStyle w:val="ConsPlusCell"/>
              <w:rPr>
                <w:sz w:val="20"/>
                <w:szCs w:val="20"/>
              </w:rPr>
            </w:pPr>
          </w:p>
        </w:tc>
        <w:tc>
          <w:tcPr>
            <w:tcW w:w="7766"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roofErr w:type="gramStart"/>
            <w:r w:rsidRPr="006A6FD1">
              <w:rPr>
                <w:sz w:val="20"/>
                <w:szCs w:val="20"/>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 2016 годах.</w:t>
            </w:r>
            <w:proofErr w:type="gramEnd"/>
          </w:p>
        </w:tc>
        <w:tc>
          <w:tcPr>
            <w:tcW w:w="2240"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
        </w:tc>
      </w:tr>
      <w:tr w:rsidR="009D49B2" w:rsidRPr="006A6FD1" w:rsidTr="002809FC">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lastRenderedPageBreak/>
              <w:t>4.</w:t>
            </w:r>
          </w:p>
        </w:tc>
        <w:tc>
          <w:tcPr>
            <w:tcW w:w="1494"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roofErr w:type="gramStart"/>
            <w:r w:rsidRPr="006A6FD1">
              <w:rPr>
                <w:sz w:val="20"/>
                <w:szCs w:val="20"/>
              </w:rPr>
              <w:t>Абзац 3 подпункта д) пункта 2</w:t>
            </w:r>
            <w:proofErr w:type="gramEnd"/>
          </w:p>
        </w:tc>
        <w:tc>
          <w:tcPr>
            <w:tcW w:w="1194"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постоянно</w:t>
            </w:r>
          </w:p>
        </w:tc>
        <w:tc>
          <w:tcPr>
            <w:tcW w:w="2839" w:type="dxa"/>
            <w:gridSpan w:val="3"/>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Normal"/>
              <w:rPr>
                <w:sz w:val="20"/>
                <w:szCs w:val="20"/>
              </w:rPr>
            </w:pPr>
            <w:proofErr w:type="gramStart"/>
            <w:r w:rsidRPr="006A6FD1">
              <w:rPr>
                <w:sz w:val="20"/>
                <w:szCs w:val="20"/>
              </w:rPr>
              <w:t>Разработка целевых программ для участия в государственных 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roofErr w:type="gramEnd"/>
          </w:p>
        </w:tc>
        <w:tc>
          <w:tcPr>
            <w:tcW w:w="7766"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1. ПАТО  от 30.12.2013 №598а «Об утверждении государственной программы «Развитие пассажирского транспорта на территории Томской области на 2014-2018 годы».</w:t>
            </w:r>
          </w:p>
          <w:p w:rsidR="009D49B2" w:rsidRPr="006A6FD1" w:rsidRDefault="009D49B2" w:rsidP="002809FC">
            <w:pPr>
              <w:pStyle w:val="ConsPlusCell"/>
              <w:rPr>
                <w:sz w:val="20"/>
                <w:szCs w:val="20"/>
              </w:rPr>
            </w:pPr>
            <w:r w:rsidRPr="006A6FD1">
              <w:rPr>
                <w:sz w:val="20"/>
                <w:szCs w:val="20"/>
              </w:rPr>
              <w:t>2. </w:t>
            </w:r>
            <w:proofErr w:type="gramStart"/>
            <w:r w:rsidRPr="006A6FD1">
              <w:rPr>
                <w:sz w:val="20"/>
                <w:szCs w:val="20"/>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9D49B2" w:rsidRPr="006A6FD1" w:rsidRDefault="009D49B2" w:rsidP="002809FC">
            <w:pPr>
              <w:pStyle w:val="ConsPlusCell"/>
              <w:rPr>
                <w:sz w:val="20"/>
                <w:szCs w:val="20"/>
              </w:rPr>
            </w:pPr>
            <w:r w:rsidRPr="006A6FD1">
              <w:rPr>
                <w:sz w:val="20"/>
                <w:szCs w:val="20"/>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Pr="006A6FD1">
              <w:rPr>
                <w:sz w:val="20"/>
                <w:szCs w:val="20"/>
              </w:rPr>
              <w:t>энергоэффективности</w:t>
            </w:r>
            <w:proofErr w:type="spellEnd"/>
            <w:r w:rsidRPr="006A6FD1">
              <w:rPr>
                <w:sz w:val="20"/>
                <w:szCs w:val="20"/>
              </w:rPr>
              <w:t xml:space="preserve"> в Томской области» на 2015-2020 годы.</w:t>
            </w:r>
          </w:p>
          <w:p w:rsidR="009D49B2" w:rsidRPr="006A6FD1" w:rsidRDefault="009D49B2" w:rsidP="002809FC">
            <w:pPr>
              <w:pStyle w:val="ConsPlusCell"/>
              <w:rPr>
                <w:sz w:val="20"/>
                <w:szCs w:val="20"/>
              </w:rPr>
            </w:pPr>
            <w:r w:rsidRPr="006A6FD1">
              <w:rPr>
                <w:sz w:val="20"/>
                <w:szCs w:val="20"/>
              </w:rPr>
              <w:t xml:space="preserve">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w:t>
            </w:r>
            <w:proofErr w:type="gramStart"/>
            <w:r w:rsidRPr="006A6FD1">
              <w:rPr>
                <w:sz w:val="20"/>
                <w:szCs w:val="20"/>
              </w:rPr>
              <w:t>эффективности использования результатов космической деятельности</w:t>
            </w:r>
            <w:proofErr w:type="gramEnd"/>
            <w:r w:rsidRPr="006A6FD1">
              <w:rPr>
                <w:sz w:val="20"/>
                <w:szCs w:val="20"/>
              </w:rPr>
              <w:t xml:space="preserve"> в интересах социально-экономического и инновационного развития Томской области.</w:t>
            </w:r>
          </w:p>
          <w:p w:rsidR="009D49B2" w:rsidRPr="006A6FD1" w:rsidRDefault="009D49B2" w:rsidP="002809FC">
            <w:pPr>
              <w:pStyle w:val="ConsPlusCell"/>
              <w:rPr>
                <w:sz w:val="20"/>
                <w:szCs w:val="20"/>
              </w:rPr>
            </w:pPr>
            <w:r w:rsidRPr="006A6FD1">
              <w:rPr>
                <w:sz w:val="20"/>
                <w:szCs w:val="20"/>
              </w:rPr>
              <w:t xml:space="preserve">5. </w:t>
            </w:r>
            <w:proofErr w:type="gramStart"/>
            <w:r w:rsidRPr="006A6FD1">
              <w:rPr>
                <w:sz w:val="20"/>
                <w:szCs w:val="20"/>
              </w:rPr>
              <w:t>ПАТО от 12.12.2014 №484а «Об утверждении государственной программы «Развитие транспортной системы в Томской области» (внесение изменений в ГП:</w:t>
            </w:r>
            <w:proofErr w:type="gramEnd"/>
            <w:r w:rsidRPr="006A6FD1">
              <w:rPr>
                <w:sz w:val="20"/>
                <w:szCs w:val="20"/>
              </w:rPr>
              <w:t xml:space="preserve"> ПАТО от 21.04.2015 №142а,  ПАТО от 03.07.2015 № 251а, ПАТО от 11.12.2015 № 456а, ПАТО от 02.02.2016 № 35а,  ПАТО от 05.05.2016 № 151а, ПАТО от  09.06.2016 № 188а,  ПАТО от  09.06.2016 № 278а, ПАТО от 26.09.2016 № 317а</w:t>
            </w:r>
            <w:proofErr w:type="gramStart"/>
            <w:r>
              <w:rPr>
                <w:sz w:val="20"/>
                <w:szCs w:val="20"/>
              </w:rPr>
              <w:t>,</w:t>
            </w:r>
            <w:r w:rsidRPr="006A6FD1">
              <w:rPr>
                <w:sz w:val="20"/>
                <w:szCs w:val="20"/>
              </w:rPr>
              <w:t>П</w:t>
            </w:r>
            <w:proofErr w:type="gramEnd"/>
            <w:r w:rsidRPr="006A6FD1">
              <w:rPr>
                <w:sz w:val="20"/>
                <w:szCs w:val="20"/>
              </w:rPr>
              <w:t>АТО от 2</w:t>
            </w:r>
            <w:r>
              <w:rPr>
                <w:sz w:val="20"/>
                <w:szCs w:val="20"/>
              </w:rPr>
              <w:t>7</w:t>
            </w:r>
            <w:r w:rsidRPr="006A6FD1">
              <w:rPr>
                <w:sz w:val="20"/>
                <w:szCs w:val="20"/>
              </w:rPr>
              <w:t>.0</w:t>
            </w:r>
            <w:r>
              <w:rPr>
                <w:sz w:val="20"/>
                <w:szCs w:val="20"/>
              </w:rPr>
              <w:t>1</w:t>
            </w:r>
            <w:r w:rsidRPr="006A6FD1">
              <w:rPr>
                <w:sz w:val="20"/>
                <w:szCs w:val="20"/>
              </w:rPr>
              <w:t>.201</w:t>
            </w:r>
            <w:r>
              <w:rPr>
                <w:sz w:val="20"/>
                <w:szCs w:val="20"/>
              </w:rPr>
              <w:t>7</w:t>
            </w:r>
            <w:r w:rsidRPr="006A6FD1">
              <w:rPr>
                <w:sz w:val="20"/>
                <w:szCs w:val="20"/>
              </w:rPr>
              <w:t xml:space="preserve"> № </w:t>
            </w:r>
            <w:r>
              <w:rPr>
                <w:sz w:val="20"/>
                <w:szCs w:val="20"/>
              </w:rPr>
              <w:t>22</w:t>
            </w:r>
            <w:r w:rsidRPr="006A6FD1">
              <w:rPr>
                <w:sz w:val="20"/>
                <w:szCs w:val="20"/>
              </w:rPr>
              <w:t>а</w:t>
            </w:r>
            <w:r>
              <w:rPr>
                <w:sz w:val="20"/>
                <w:szCs w:val="20"/>
              </w:rPr>
              <w:t>,</w:t>
            </w:r>
            <w:r w:rsidRPr="006A6FD1">
              <w:rPr>
                <w:sz w:val="20"/>
                <w:szCs w:val="20"/>
              </w:rPr>
              <w:t xml:space="preserve"> ПАТО от </w:t>
            </w:r>
            <w:r>
              <w:rPr>
                <w:sz w:val="20"/>
                <w:szCs w:val="20"/>
              </w:rPr>
              <w:t>14</w:t>
            </w:r>
            <w:r w:rsidRPr="006A6FD1">
              <w:rPr>
                <w:sz w:val="20"/>
                <w:szCs w:val="20"/>
              </w:rPr>
              <w:t>.0</w:t>
            </w:r>
            <w:r>
              <w:rPr>
                <w:sz w:val="20"/>
                <w:szCs w:val="20"/>
              </w:rPr>
              <w:t>2</w:t>
            </w:r>
            <w:r w:rsidRPr="006A6FD1">
              <w:rPr>
                <w:sz w:val="20"/>
                <w:szCs w:val="20"/>
              </w:rPr>
              <w:t>.201</w:t>
            </w:r>
            <w:r>
              <w:rPr>
                <w:sz w:val="20"/>
                <w:szCs w:val="20"/>
              </w:rPr>
              <w:t>7</w:t>
            </w:r>
            <w:r w:rsidRPr="006A6FD1">
              <w:rPr>
                <w:sz w:val="20"/>
                <w:szCs w:val="20"/>
              </w:rPr>
              <w:t xml:space="preserve"> № </w:t>
            </w:r>
            <w:r>
              <w:rPr>
                <w:sz w:val="20"/>
                <w:szCs w:val="20"/>
              </w:rPr>
              <w:t>48</w:t>
            </w:r>
            <w:r w:rsidRPr="006A6FD1">
              <w:rPr>
                <w:sz w:val="20"/>
                <w:szCs w:val="20"/>
              </w:rPr>
              <w:t>а</w:t>
            </w:r>
            <w:r>
              <w:rPr>
                <w:sz w:val="20"/>
                <w:szCs w:val="20"/>
              </w:rPr>
              <w:t>,</w:t>
            </w:r>
            <w:r w:rsidRPr="006A6FD1">
              <w:rPr>
                <w:sz w:val="20"/>
                <w:szCs w:val="20"/>
              </w:rPr>
              <w:t xml:space="preserve"> ПАТО от </w:t>
            </w:r>
            <w:r>
              <w:rPr>
                <w:sz w:val="20"/>
                <w:szCs w:val="20"/>
              </w:rPr>
              <w:t>21</w:t>
            </w:r>
            <w:r w:rsidRPr="006A6FD1">
              <w:rPr>
                <w:sz w:val="20"/>
                <w:szCs w:val="20"/>
              </w:rPr>
              <w:t>.0</w:t>
            </w:r>
            <w:r>
              <w:rPr>
                <w:sz w:val="20"/>
                <w:szCs w:val="20"/>
              </w:rPr>
              <w:t>4</w:t>
            </w:r>
            <w:r w:rsidRPr="006A6FD1">
              <w:rPr>
                <w:sz w:val="20"/>
                <w:szCs w:val="20"/>
              </w:rPr>
              <w:t>.201</w:t>
            </w:r>
            <w:r>
              <w:rPr>
                <w:sz w:val="20"/>
                <w:szCs w:val="20"/>
              </w:rPr>
              <w:t>7</w:t>
            </w:r>
            <w:r w:rsidRPr="006A6FD1">
              <w:rPr>
                <w:sz w:val="20"/>
                <w:szCs w:val="20"/>
              </w:rPr>
              <w:t xml:space="preserve"> № </w:t>
            </w:r>
            <w:r>
              <w:rPr>
                <w:sz w:val="20"/>
                <w:szCs w:val="20"/>
              </w:rPr>
              <w:t>157</w:t>
            </w:r>
            <w:r w:rsidRPr="006A6FD1">
              <w:rPr>
                <w:sz w:val="20"/>
                <w:szCs w:val="20"/>
              </w:rPr>
              <w:t>а</w:t>
            </w:r>
            <w:r>
              <w:rPr>
                <w:sz w:val="20"/>
                <w:szCs w:val="20"/>
              </w:rPr>
              <w:t>,</w:t>
            </w:r>
            <w:r w:rsidRPr="006A6FD1">
              <w:rPr>
                <w:sz w:val="20"/>
                <w:szCs w:val="20"/>
              </w:rPr>
              <w:t xml:space="preserve"> ПАТО от </w:t>
            </w:r>
            <w:r>
              <w:rPr>
                <w:sz w:val="20"/>
                <w:szCs w:val="20"/>
              </w:rPr>
              <w:t>26</w:t>
            </w:r>
            <w:r w:rsidRPr="006A6FD1">
              <w:rPr>
                <w:sz w:val="20"/>
                <w:szCs w:val="20"/>
              </w:rPr>
              <w:t>.0</w:t>
            </w:r>
            <w:r>
              <w:rPr>
                <w:sz w:val="20"/>
                <w:szCs w:val="20"/>
              </w:rPr>
              <w:t>6</w:t>
            </w:r>
            <w:r w:rsidRPr="006A6FD1">
              <w:rPr>
                <w:sz w:val="20"/>
                <w:szCs w:val="20"/>
              </w:rPr>
              <w:t>.201</w:t>
            </w:r>
            <w:r>
              <w:rPr>
                <w:sz w:val="20"/>
                <w:szCs w:val="20"/>
              </w:rPr>
              <w:t>7</w:t>
            </w:r>
            <w:r w:rsidRPr="006A6FD1">
              <w:rPr>
                <w:sz w:val="20"/>
                <w:szCs w:val="20"/>
              </w:rPr>
              <w:t xml:space="preserve"> № </w:t>
            </w:r>
            <w:r>
              <w:rPr>
                <w:sz w:val="20"/>
                <w:szCs w:val="20"/>
              </w:rPr>
              <w:t>235</w:t>
            </w:r>
            <w:r w:rsidRPr="006A6FD1">
              <w:rPr>
                <w:sz w:val="20"/>
                <w:szCs w:val="20"/>
              </w:rPr>
              <w:t>а).</w:t>
            </w:r>
          </w:p>
        </w:tc>
        <w:tc>
          <w:tcPr>
            <w:tcW w:w="2240"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
        </w:tc>
      </w:tr>
      <w:tr w:rsidR="009D49B2" w:rsidRPr="006A6FD1" w:rsidTr="002809FC">
        <w:trPr>
          <w:trHeight w:val="197"/>
          <w:tblCellSpacing w:w="5" w:type="nil"/>
        </w:trPr>
        <w:tc>
          <w:tcPr>
            <w:tcW w:w="16015" w:type="dxa"/>
            <w:gridSpan w:val="10"/>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jc w:val="center"/>
              <w:rPr>
                <w:sz w:val="20"/>
                <w:szCs w:val="20"/>
              </w:rPr>
            </w:pPr>
            <w:hyperlink r:id="rId5" w:history="1">
              <w:r w:rsidRPr="006A6FD1">
                <w:rPr>
                  <w:sz w:val="20"/>
                  <w:szCs w:val="20"/>
                </w:rPr>
                <w:t>Указ</w:t>
              </w:r>
            </w:hyperlink>
            <w:r w:rsidRPr="006A6FD1">
              <w:rPr>
                <w:sz w:val="20"/>
                <w:szCs w:val="20"/>
              </w:rPr>
              <w:t xml:space="preserve"> Президента Российской Федерации от 07.05.2012 № 597 «О мероприятиях по реализации государственной социальной политики»</w:t>
            </w:r>
          </w:p>
        </w:tc>
      </w:tr>
      <w:tr w:rsidR="009D49B2" w:rsidRPr="006A6FD1" w:rsidTr="002809FC">
        <w:trPr>
          <w:trHeight w:val="803"/>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1.</w:t>
            </w:r>
          </w:p>
        </w:tc>
        <w:tc>
          <w:tcPr>
            <w:tcW w:w="1471"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Абзац 7 подпункта а) пункта 1</w:t>
            </w:r>
          </w:p>
        </w:tc>
        <w:tc>
          <w:tcPr>
            <w:tcW w:w="1218" w:type="dxa"/>
            <w:gridSpan w:val="2"/>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01.01.2020</w:t>
            </w:r>
          </w:p>
        </w:tc>
        <w:tc>
          <w:tcPr>
            <w:tcW w:w="2835" w:type="dxa"/>
            <w:gridSpan w:val="3"/>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Увеличение числа высококвалифицированных работников до 33 процентов от общего числа квалифицированных работников</w:t>
            </w:r>
          </w:p>
        </w:tc>
        <w:tc>
          <w:tcPr>
            <w:tcW w:w="7746"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top w:val="single" w:sz="4" w:space="0" w:color="auto"/>
              <w:left w:val="single" w:sz="4" w:space="0" w:color="auto"/>
              <w:bottom w:val="single" w:sz="4" w:space="0" w:color="auto"/>
              <w:right w:val="single" w:sz="4" w:space="0" w:color="auto"/>
            </w:tcBorders>
          </w:tcPr>
          <w:p w:rsidR="009D49B2" w:rsidRPr="006A6FD1" w:rsidRDefault="009D49B2" w:rsidP="002809FC">
            <w:pPr>
              <w:pStyle w:val="ConsPlusCell"/>
              <w:rPr>
                <w:sz w:val="20"/>
                <w:szCs w:val="20"/>
              </w:rPr>
            </w:pPr>
          </w:p>
        </w:tc>
      </w:tr>
    </w:tbl>
    <w:p w:rsidR="009D49B2" w:rsidRPr="005804FC" w:rsidRDefault="009D49B2" w:rsidP="009D49B2">
      <w:pPr>
        <w:widowControl w:val="0"/>
        <w:autoSpaceDE w:val="0"/>
        <w:autoSpaceDN w:val="0"/>
        <w:adjustRightInd w:val="0"/>
        <w:spacing w:after="0" w:line="240" w:lineRule="auto"/>
        <w:ind w:right="249"/>
        <w:rPr>
          <w:sz w:val="26"/>
          <w:szCs w:val="26"/>
        </w:rPr>
      </w:pPr>
    </w:p>
    <w:p w:rsidR="0065055D" w:rsidRDefault="0065055D">
      <w:bookmarkStart w:id="0" w:name="_GoBack"/>
      <w:bookmarkEnd w:id="0"/>
    </w:p>
    <w:sectPr w:rsidR="0065055D" w:rsidSect="009C406D">
      <w:pgSz w:w="16838" w:h="11906" w:orient="landscape" w:code="9"/>
      <w:pgMar w:top="426" w:right="1134" w:bottom="142" w:left="568" w:header="53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9B2"/>
    <w:rsid w:val="0065055D"/>
    <w:rsid w:val="009D4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9B2"/>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док"/>
    <w:basedOn w:val="a"/>
    <w:autoRedefine/>
    <w:rsid w:val="009D49B2"/>
    <w:pPr>
      <w:spacing w:after="0" w:line="240" w:lineRule="auto"/>
      <w:ind w:firstLine="709"/>
      <w:jc w:val="center"/>
    </w:pPr>
    <w:rPr>
      <w:rFonts w:eastAsia="Times New Roman"/>
      <w:lang w:eastAsia="ru-RU"/>
    </w:rPr>
  </w:style>
  <w:style w:type="paragraph" w:customStyle="1" w:styleId="ConsPlusCell">
    <w:name w:val="ConsPlusCell"/>
    <w:uiPriority w:val="99"/>
    <w:rsid w:val="009D49B2"/>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rmal">
    <w:name w:val="ConsPlusNormal"/>
    <w:rsid w:val="009D49B2"/>
    <w:pPr>
      <w:autoSpaceDE w:val="0"/>
      <w:autoSpaceDN w:val="0"/>
      <w:adjustRightInd w:val="0"/>
      <w:spacing w:after="0" w:line="240" w:lineRule="auto"/>
    </w:pPr>
    <w:rPr>
      <w:rFonts w:ascii="Times New Roman" w:hAnsi="Times New Roman" w:cs="Times New Roman"/>
    </w:rPr>
  </w:style>
  <w:style w:type="paragraph" w:customStyle="1" w:styleId="2">
    <w:name w:val="Основной текст2"/>
    <w:basedOn w:val="a"/>
    <w:rsid w:val="009D49B2"/>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9B2"/>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док"/>
    <w:basedOn w:val="a"/>
    <w:autoRedefine/>
    <w:rsid w:val="009D49B2"/>
    <w:pPr>
      <w:spacing w:after="0" w:line="240" w:lineRule="auto"/>
      <w:ind w:firstLine="709"/>
      <w:jc w:val="center"/>
    </w:pPr>
    <w:rPr>
      <w:rFonts w:eastAsia="Times New Roman"/>
      <w:lang w:eastAsia="ru-RU"/>
    </w:rPr>
  </w:style>
  <w:style w:type="paragraph" w:customStyle="1" w:styleId="ConsPlusCell">
    <w:name w:val="ConsPlusCell"/>
    <w:uiPriority w:val="99"/>
    <w:rsid w:val="009D49B2"/>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rmal">
    <w:name w:val="ConsPlusNormal"/>
    <w:rsid w:val="009D49B2"/>
    <w:pPr>
      <w:autoSpaceDE w:val="0"/>
      <w:autoSpaceDN w:val="0"/>
      <w:adjustRightInd w:val="0"/>
      <w:spacing w:after="0" w:line="240" w:lineRule="auto"/>
    </w:pPr>
    <w:rPr>
      <w:rFonts w:ascii="Times New Roman" w:hAnsi="Times New Roman" w:cs="Times New Roman"/>
    </w:rPr>
  </w:style>
  <w:style w:type="paragraph" w:customStyle="1" w:styleId="2">
    <w:name w:val="Основной текст2"/>
    <w:basedOn w:val="a"/>
    <w:rsid w:val="009D49B2"/>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B0124D336CD6DF98F9C87681E1E3729A192C3E8794D4492D0729FAE314kDa5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912</Words>
  <Characters>5201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Скакун</dc:creator>
  <cp:lastModifiedBy>Сергей Скакун</cp:lastModifiedBy>
  <cp:revision>1</cp:revision>
  <dcterms:created xsi:type="dcterms:W3CDTF">2017-10-06T03:32:00Z</dcterms:created>
  <dcterms:modified xsi:type="dcterms:W3CDTF">2017-10-06T03:39:00Z</dcterms:modified>
</cp:coreProperties>
</file>